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4E0FC" w14:textId="77777777" w:rsidR="00636D06" w:rsidRDefault="0090662E" w:rsidP="00FA6F15">
      <w:pPr>
        <w:pStyle w:val="Rubrik"/>
      </w:pPr>
      <w:r>
        <w:rPr>
          <w:noProof/>
          <w:lang w:eastAsia="sv-SE"/>
        </w:rPr>
        <w:drawing>
          <wp:anchor distT="0" distB="0" distL="114300" distR="114300" simplePos="0" relativeHeight="251659264" behindDoc="1" locked="0" layoutInCell="1" allowOverlap="1" wp14:anchorId="41FE650E" wp14:editId="57779E4E">
            <wp:simplePos x="0" y="0"/>
            <wp:positionH relativeFrom="column">
              <wp:posOffset>4091305</wp:posOffset>
            </wp:positionH>
            <wp:positionV relativeFrom="paragraph">
              <wp:posOffset>-91440</wp:posOffset>
            </wp:positionV>
            <wp:extent cx="2501900" cy="1634490"/>
            <wp:effectExtent l="19050" t="0" r="0" b="0"/>
            <wp:wrapTight wrapText="bothSides">
              <wp:wrapPolygon edited="0">
                <wp:start x="-164" y="0"/>
                <wp:lineTo x="-164" y="21399"/>
                <wp:lineTo x="21545" y="21399"/>
                <wp:lineTo x="21545" y="0"/>
                <wp:lineTo x="-164" y="0"/>
              </wp:wrapPolygon>
            </wp:wrapTight>
            <wp:docPr id="3" name="Bildobjekt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cstate="print"/>
                    <a:stretch>
                      <a:fillRect/>
                    </a:stretch>
                  </pic:blipFill>
                  <pic:spPr>
                    <a:xfrm>
                      <a:off x="0" y="0"/>
                      <a:ext cx="2501900" cy="1634490"/>
                    </a:xfrm>
                    <a:prstGeom prst="rect">
                      <a:avLst/>
                    </a:prstGeom>
                    <a:noFill/>
                    <a:ln>
                      <a:noFill/>
                    </a:ln>
                  </pic:spPr>
                </pic:pic>
              </a:graphicData>
            </a:graphic>
          </wp:anchor>
        </w:drawing>
      </w:r>
      <w:r w:rsidR="00636D06">
        <w:t>Arbetsgång systematiskt arbetsmiljöarbete</w:t>
      </w:r>
      <w:r w:rsidR="00872C57">
        <w:t xml:space="preserve"> (SAM)</w:t>
      </w:r>
    </w:p>
    <w:p w14:paraId="6BB7E9AD" w14:textId="77777777" w:rsidR="00237C3D" w:rsidRPr="00A67D73" w:rsidRDefault="00237C3D" w:rsidP="00B14822">
      <w:pPr>
        <w:spacing w:line="240" w:lineRule="auto"/>
      </w:pPr>
      <w:r w:rsidRPr="00A67D73">
        <w:t>Arbetsgången för det systematiska arbetsmiljöarbetet är framtagen för att ge skolor</w:t>
      </w:r>
      <w:r w:rsidR="003C6D25" w:rsidRPr="00A67D73">
        <w:t>na</w:t>
      </w:r>
      <w:r w:rsidR="00050675" w:rsidRPr="00A67D73">
        <w:t>/enheterna</w:t>
      </w:r>
      <w:r w:rsidR="003C6D25" w:rsidRPr="00A67D73">
        <w:t xml:space="preserve"> stöd och struktur i arbetet. </w:t>
      </w:r>
    </w:p>
    <w:p w14:paraId="098C92A7" w14:textId="60EF109B" w:rsidR="003C6D25" w:rsidRPr="00A67D73" w:rsidRDefault="003C6D25" w:rsidP="00B14822">
      <w:pPr>
        <w:spacing w:line="240" w:lineRule="auto"/>
      </w:pPr>
      <w:r w:rsidRPr="00A67D73">
        <w:t>För chefer gäller samma arbetsgång för det systematiska arbetsmiljöarbetet som för övriga medarbetare. Upprättande och uppföljning av arbetsmiljöplaner görs på ledningsgruppsmöten för rektorer/enhet</w:t>
      </w:r>
      <w:r w:rsidR="00B14822" w:rsidRPr="00A67D73">
        <w:t xml:space="preserve">schefer, samverkan sker på </w:t>
      </w:r>
      <w:r w:rsidR="00967451">
        <w:t>LSG</w:t>
      </w:r>
      <w:r w:rsidR="006A5586">
        <w:t xml:space="preserve"> </w:t>
      </w:r>
      <w:r w:rsidR="00967451">
        <w:t>område</w:t>
      </w:r>
      <w:r w:rsidR="00B14822" w:rsidRPr="00A67D73">
        <w:t>.</w:t>
      </w:r>
    </w:p>
    <w:p w14:paraId="70E2CD6F" w14:textId="77777777" w:rsidR="00636D06" w:rsidRPr="00FA6F15" w:rsidRDefault="00636D06" w:rsidP="00FA6F15">
      <w:pPr>
        <w:pStyle w:val="Rubrik2"/>
      </w:pPr>
      <w:r w:rsidRPr="00FA6F15">
        <w:t>Undersöka</w:t>
      </w:r>
    </w:p>
    <w:p w14:paraId="47F00114" w14:textId="755C3B55" w:rsidR="00636D06" w:rsidRPr="00A67D73" w:rsidRDefault="003C6D25" w:rsidP="00B14822">
      <w:pPr>
        <w:spacing w:line="240" w:lineRule="auto"/>
      </w:pPr>
      <w:proofErr w:type="spellStart"/>
      <w:r w:rsidRPr="00A67D73">
        <w:t>Arbetsmiljöronder</w:t>
      </w:r>
      <w:proofErr w:type="spellEnd"/>
      <w:r w:rsidRPr="00A67D73">
        <w:t xml:space="preserve"> ska </w:t>
      </w:r>
      <w:r w:rsidR="00505B8D" w:rsidRPr="00A67D73">
        <w:t>utföras minst</w:t>
      </w:r>
      <w:r w:rsidR="00DE7BCC" w:rsidRPr="00A67D73">
        <w:t xml:space="preserve"> </w:t>
      </w:r>
      <w:r w:rsidR="00636D06" w:rsidRPr="00A67D73">
        <w:t xml:space="preserve">två </w:t>
      </w:r>
      <w:r w:rsidRPr="00A67D73">
        <w:t>gånger</w:t>
      </w:r>
      <w:r w:rsidR="00636D06" w:rsidRPr="00A67D73">
        <w:t xml:space="preserve"> per år, en </w:t>
      </w:r>
      <w:r w:rsidR="001E70C2">
        <w:t xml:space="preserve">organisatorisk och social </w:t>
      </w:r>
      <w:proofErr w:type="spellStart"/>
      <w:r w:rsidR="00F61326" w:rsidRPr="00A67D73">
        <w:t>arbetsmiljörond</w:t>
      </w:r>
      <w:proofErr w:type="spellEnd"/>
      <w:r w:rsidR="00F61326" w:rsidRPr="00A67D73">
        <w:t xml:space="preserve"> </w:t>
      </w:r>
      <w:r w:rsidRPr="00A67D73">
        <w:t xml:space="preserve">och en </w:t>
      </w:r>
      <w:r w:rsidR="00F61326" w:rsidRPr="00A67D73">
        <w:t>fysisk</w:t>
      </w:r>
      <w:r w:rsidR="00636D06" w:rsidRPr="00A67D73">
        <w:t>.</w:t>
      </w:r>
    </w:p>
    <w:p w14:paraId="5D662984" w14:textId="77777777" w:rsidR="00636D06" w:rsidRPr="00133A06" w:rsidRDefault="00636D06" w:rsidP="00FA6F15">
      <w:pPr>
        <w:pStyle w:val="Rubrik4"/>
      </w:pPr>
      <w:r w:rsidRPr="00133A06">
        <w:t xml:space="preserve">Fysisk </w:t>
      </w:r>
      <w:proofErr w:type="spellStart"/>
      <w:r w:rsidRPr="00133A06">
        <w:t>arbetsmiljörond</w:t>
      </w:r>
      <w:proofErr w:type="spellEnd"/>
      <w:r w:rsidR="000F57AD">
        <w:t>, genomförs på skol-/enhetsnivå</w:t>
      </w:r>
    </w:p>
    <w:p w14:paraId="33539135" w14:textId="4EAE9061" w:rsidR="00636D06" w:rsidRPr="00A67D73" w:rsidRDefault="000F57AD" w:rsidP="00B14822">
      <w:pPr>
        <w:spacing w:line="240" w:lineRule="auto"/>
      </w:pPr>
      <w:r w:rsidRPr="00A67D73">
        <w:t>Genomförs</w:t>
      </w:r>
      <w:r w:rsidR="00636D06" w:rsidRPr="00A67D73">
        <w:t xml:space="preserve"> un</w:t>
      </w:r>
      <w:r w:rsidR="00C36246" w:rsidRPr="00A67D73">
        <w:t xml:space="preserve">der perioden augusti-september eller annan tidpunkt som skolan/enheten bestämmer. </w:t>
      </w:r>
      <w:r w:rsidR="00636D06" w:rsidRPr="00A67D73">
        <w:t>Bestäm datum</w:t>
      </w:r>
      <w:r w:rsidRPr="00A67D73">
        <w:t xml:space="preserve"> i ditt </w:t>
      </w:r>
      <w:proofErr w:type="spellStart"/>
      <w:r w:rsidRPr="00A67D73">
        <w:t>samverkansforum</w:t>
      </w:r>
      <w:proofErr w:type="spellEnd"/>
      <w:r w:rsidRPr="00A67D73">
        <w:t xml:space="preserve"> och be medarbetarna att lämna synpunkter innan genomförandet. </w:t>
      </w:r>
      <w:r w:rsidR="009C43EB" w:rsidRPr="00A67D73">
        <w:t>Använd</w:t>
      </w:r>
      <w:r w:rsidR="00636D06" w:rsidRPr="00A67D73">
        <w:t xml:space="preserve"> </w:t>
      </w:r>
      <w:r w:rsidR="00906D8E" w:rsidRPr="00A67D73">
        <w:t>checklista/</w:t>
      </w:r>
      <w:r w:rsidR="00636D06" w:rsidRPr="00A67D73">
        <w:t xml:space="preserve">protokoll för fysisk </w:t>
      </w:r>
      <w:proofErr w:type="spellStart"/>
      <w:r w:rsidR="00636D06" w:rsidRPr="00A67D73">
        <w:t>arbetsmiljöron</w:t>
      </w:r>
      <w:r w:rsidRPr="00A67D73">
        <w:t>d</w:t>
      </w:r>
      <w:proofErr w:type="spellEnd"/>
      <w:r w:rsidRPr="00A67D73">
        <w:t xml:space="preserve"> vid ge</w:t>
      </w:r>
      <w:r w:rsidR="00EE697B" w:rsidRPr="00A67D73">
        <w:t>n</w:t>
      </w:r>
      <w:r w:rsidRPr="00A67D73">
        <w:t xml:space="preserve">omförandet. </w:t>
      </w:r>
      <w:r w:rsidR="00636D06" w:rsidRPr="00A67D73">
        <w:t xml:space="preserve">Gå igenom och analysera </w:t>
      </w:r>
      <w:r w:rsidR="009C43EB" w:rsidRPr="00A67D73">
        <w:t>protokollet</w:t>
      </w:r>
      <w:r w:rsidR="00636D06" w:rsidRPr="00A67D73">
        <w:t xml:space="preserve"> i ditt </w:t>
      </w:r>
      <w:proofErr w:type="spellStart"/>
      <w:r w:rsidR="00636D06" w:rsidRPr="00A67D73">
        <w:t>samverkansforum</w:t>
      </w:r>
      <w:proofErr w:type="spellEnd"/>
      <w:r w:rsidRPr="00A67D73">
        <w:t xml:space="preserve"> och för de åtgärder som inte kan genomföras direkt till arbetsmiljöplanen.</w:t>
      </w:r>
      <w:r w:rsidR="00B546DC" w:rsidRPr="00A67D73">
        <w:t xml:space="preserve"> </w:t>
      </w:r>
      <w:r w:rsidR="00A4743B" w:rsidRPr="00A67D73">
        <w:t xml:space="preserve">Tänk på att statistiken för </w:t>
      </w:r>
      <w:r w:rsidR="006A5586">
        <w:t>arbetsmiljöhändelser</w:t>
      </w:r>
      <w:r w:rsidR="00A4743B" w:rsidRPr="00A67D73">
        <w:t xml:space="preserve"> och sjukfrånvaro kan ha orsaker även i den fysiska miljön, ta därför hänsyn till dessa uppgifter i </w:t>
      </w:r>
      <w:r w:rsidR="00B14822" w:rsidRPr="00A67D73">
        <w:t xml:space="preserve">den fysiska </w:t>
      </w:r>
      <w:proofErr w:type="spellStart"/>
      <w:r w:rsidR="00B14822" w:rsidRPr="00A67D73">
        <w:t>arbetsmiljöronden</w:t>
      </w:r>
      <w:proofErr w:type="spellEnd"/>
      <w:r w:rsidR="00B14822" w:rsidRPr="00A67D73">
        <w:t>.</w:t>
      </w:r>
    </w:p>
    <w:p w14:paraId="27F67972" w14:textId="77777777" w:rsidR="00027BA2" w:rsidRPr="00A67D73" w:rsidRDefault="00027BA2" w:rsidP="00636D06">
      <w:r w:rsidRPr="00A67D73">
        <w:t xml:space="preserve">Chefers fysiska arbetsmiljö hanteras i den fysiska </w:t>
      </w:r>
      <w:proofErr w:type="spellStart"/>
      <w:r w:rsidRPr="00A67D73">
        <w:t>arbetsmiljöronden</w:t>
      </w:r>
      <w:proofErr w:type="spellEnd"/>
      <w:r w:rsidRPr="00A67D73">
        <w:t xml:space="preserve">, </w:t>
      </w:r>
      <w:r w:rsidR="00124BBF" w:rsidRPr="00A67D73">
        <w:t xml:space="preserve">om så inte sker ska den fysiska arbetsmiljön tas upp i utvecklingssamtal för kartläggning och riskanalys så att överordnad chef kan besluta om eventuella åtgärder. </w:t>
      </w:r>
    </w:p>
    <w:p w14:paraId="359DC010" w14:textId="0F4B5ED9" w:rsidR="00636D06" w:rsidRDefault="00911326" w:rsidP="00FA6F15">
      <w:pPr>
        <w:pStyle w:val="Rubrik4"/>
      </w:pPr>
      <w:r>
        <w:t xml:space="preserve">Organisatorisk och social </w:t>
      </w:r>
      <w:proofErr w:type="spellStart"/>
      <w:r>
        <w:t>arbetsmiljörond</w:t>
      </w:r>
      <w:proofErr w:type="spellEnd"/>
      <w:r w:rsidR="001E70C2">
        <w:t xml:space="preserve"> </w:t>
      </w:r>
      <w:r w:rsidR="000F57AD">
        <w:t xml:space="preserve">genomförs i respektive </w:t>
      </w:r>
      <w:proofErr w:type="spellStart"/>
      <w:r w:rsidR="000F57AD">
        <w:t>samverkansforum</w:t>
      </w:r>
      <w:proofErr w:type="spellEnd"/>
    </w:p>
    <w:p w14:paraId="7FDE01BF" w14:textId="3987CDFF" w:rsidR="00F61326" w:rsidRPr="00A67D73" w:rsidRDefault="000F57AD" w:rsidP="00B14822">
      <w:pPr>
        <w:spacing w:line="240" w:lineRule="auto"/>
      </w:pPr>
      <w:r w:rsidRPr="00A67D73">
        <w:t xml:space="preserve">Genomförs </w:t>
      </w:r>
      <w:r w:rsidR="00F61326" w:rsidRPr="00A67D73">
        <w:t xml:space="preserve">på LSG </w:t>
      </w:r>
      <w:r w:rsidR="006A5586">
        <w:t xml:space="preserve">skola/enhet </w:t>
      </w:r>
      <w:r w:rsidR="00133A06" w:rsidRPr="00A67D73">
        <w:t xml:space="preserve">under perioden </w:t>
      </w:r>
      <w:r w:rsidR="00390809">
        <w:t>april</w:t>
      </w:r>
      <w:r w:rsidR="00C36246" w:rsidRPr="00A67D73">
        <w:t>-maj</w:t>
      </w:r>
      <w:r w:rsidR="00133A06" w:rsidRPr="00A67D73">
        <w:t xml:space="preserve">. </w:t>
      </w:r>
      <w:r w:rsidR="00390809">
        <w:t>Som</w:t>
      </w:r>
      <w:r w:rsidR="00F61326" w:rsidRPr="00A67D73">
        <w:t xml:space="preserve"> underlaget för den </w:t>
      </w:r>
      <w:r w:rsidR="00911326">
        <w:t xml:space="preserve">organisatoriska och sociala </w:t>
      </w:r>
      <w:proofErr w:type="spellStart"/>
      <w:r w:rsidR="00F61326" w:rsidRPr="00A67D73">
        <w:t>arbetsmiljöronden</w:t>
      </w:r>
      <w:proofErr w:type="spellEnd"/>
      <w:r w:rsidR="00F61326" w:rsidRPr="00A67D73">
        <w:t xml:space="preserve"> används resultatet från medarbetar</w:t>
      </w:r>
      <w:r w:rsidR="00390809">
        <w:t>-</w:t>
      </w:r>
      <w:r w:rsidR="00F61326" w:rsidRPr="00A67D73">
        <w:t xml:space="preserve"> och </w:t>
      </w:r>
      <w:r w:rsidR="006A5586">
        <w:t>chefs</w:t>
      </w:r>
      <w:r w:rsidR="00F61326" w:rsidRPr="00A67D73">
        <w:t xml:space="preserve">enkäten, uppgifter och analys av </w:t>
      </w:r>
      <w:r w:rsidR="005F65F8">
        <w:t>arbetsmiljöhändelser</w:t>
      </w:r>
      <w:r w:rsidR="000B00CE" w:rsidRPr="00A67D73">
        <w:t xml:space="preserve"> samt sjukfrånvaro och information från företagshälsovården.</w:t>
      </w:r>
      <w:r w:rsidR="00F61326" w:rsidRPr="00A67D73">
        <w:t xml:space="preserve"> </w:t>
      </w:r>
      <w:r w:rsidR="00390809">
        <w:t>Ytterligare information kan komma från</w:t>
      </w:r>
      <w:r w:rsidR="000B00CE" w:rsidRPr="00A67D73">
        <w:t xml:space="preserve"> </w:t>
      </w:r>
      <w:r w:rsidR="00F61326" w:rsidRPr="00A67D73">
        <w:t>APT, utvecklingssamtal, uppdragsdialog (för lärare)</w:t>
      </w:r>
      <w:r w:rsidR="00390809">
        <w:t xml:space="preserve"> och</w:t>
      </w:r>
      <w:r w:rsidR="00F61326" w:rsidRPr="00A67D73">
        <w:t xml:space="preserve"> diskussioner i ledningsgrupper</w:t>
      </w:r>
      <w:r w:rsidR="00390809">
        <w:t>.</w:t>
      </w:r>
    </w:p>
    <w:p w14:paraId="02F5F7B9" w14:textId="6C588BBD" w:rsidR="003408D5" w:rsidRPr="00A67D73" w:rsidRDefault="0099231E" w:rsidP="00B14822">
      <w:pPr>
        <w:spacing w:line="240" w:lineRule="auto"/>
      </w:pPr>
      <w:r w:rsidRPr="00A67D73">
        <w:t>Bered underlag</w:t>
      </w:r>
      <w:r w:rsidR="00636D06" w:rsidRPr="00A67D73">
        <w:t xml:space="preserve"> </w:t>
      </w:r>
      <w:r w:rsidR="000F57AD" w:rsidRPr="00A67D73">
        <w:t>för</w:t>
      </w:r>
      <w:r w:rsidR="0063001D" w:rsidRPr="00A67D73">
        <w:t xml:space="preserve"> den </w:t>
      </w:r>
      <w:r w:rsidR="00911326">
        <w:t>organisatoriska och sociala</w:t>
      </w:r>
      <w:r w:rsidR="0063001D" w:rsidRPr="00A67D73">
        <w:t xml:space="preserve"> </w:t>
      </w:r>
      <w:proofErr w:type="spellStart"/>
      <w:r w:rsidR="0063001D" w:rsidRPr="00A67D73">
        <w:t>arbetsmiljö</w:t>
      </w:r>
      <w:r w:rsidR="000F57AD" w:rsidRPr="00A67D73">
        <w:t>ronden</w:t>
      </w:r>
      <w:proofErr w:type="spellEnd"/>
      <w:r w:rsidR="000F57AD" w:rsidRPr="00A67D73">
        <w:t xml:space="preserve"> </w:t>
      </w:r>
      <w:r w:rsidR="00636D06" w:rsidRPr="00A67D73">
        <w:t xml:space="preserve">på APT genom </w:t>
      </w:r>
      <w:r w:rsidR="009C43EB" w:rsidRPr="00A67D73">
        <w:t xml:space="preserve">att </w:t>
      </w:r>
      <w:r w:rsidRPr="00A67D73">
        <w:t>gå igenom</w:t>
      </w:r>
      <w:r w:rsidR="00636D06" w:rsidRPr="00A67D73">
        <w:t xml:space="preserve"> resultatet </w:t>
      </w:r>
      <w:r w:rsidR="009C43EB" w:rsidRPr="00A67D73">
        <w:t xml:space="preserve">från medarbetarenkäten tillsammans med medarbetarna. </w:t>
      </w:r>
      <w:r w:rsidR="00AA2707" w:rsidRPr="00A67D73">
        <w:t xml:space="preserve">Se instruktion för arbete </w:t>
      </w:r>
      <w:r w:rsidR="003408D5" w:rsidRPr="00A67D73">
        <w:t xml:space="preserve">med </w:t>
      </w:r>
      <w:r w:rsidR="00AA2707" w:rsidRPr="00A67D73">
        <w:t>medarbetarenkäte</w:t>
      </w:r>
      <w:r w:rsidR="000F57AD" w:rsidRPr="00A67D73">
        <w:t>n.</w:t>
      </w:r>
      <w:r w:rsidR="00AA2707" w:rsidRPr="00A67D73">
        <w:t xml:space="preserve"> </w:t>
      </w:r>
      <w:r w:rsidR="009C43EB" w:rsidRPr="00A67D73">
        <w:t>Välj</w:t>
      </w:r>
      <w:r w:rsidR="00636D06" w:rsidRPr="00A67D73">
        <w:t xml:space="preserve"> ut några områden för förbättringsarbete under läsåret.</w:t>
      </w:r>
      <w:r w:rsidR="002962C7" w:rsidRPr="00A67D73">
        <w:t xml:space="preserve"> </w:t>
      </w:r>
    </w:p>
    <w:p w14:paraId="312D2716" w14:textId="5CE808F4" w:rsidR="009C43EB" w:rsidRPr="00A67D73" w:rsidRDefault="00906D8E" w:rsidP="00B14822">
      <w:pPr>
        <w:spacing w:line="240" w:lineRule="auto"/>
      </w:pPr>
      <w:r w:rsidRPr="00A67D73">
        <w:t xml:space="preserve">Använd checklista för </w:t>
      </w:r>
      <w:r w:rsidR="00911326">
        <w:t>organisatorisk och social</w:t>
      </w:r>
      <w:r w:rsidRPr="00A67D73">
        <w:t xml:space="preserve"> </w:t>
      </w:r>
      <w:proofErr w:type="spellStart"/>
      <w:r w:rsidRPr="00A67D73">
        <w:t>arbetsmiljöro</w:t>
      </w:r>
      <w:r w:rsidR="00AA2707" w:rsidRPr="00A67D73">
        <w:t>nd</w:t>
      </w:r>
      <w:proofErr w:type="spellEnd"/>
      <w:r w:rsidR="00AA2707" w:rsidRPr="00A67D73">
        <w:t xml:space="preserve"> </w:t>
      </w:r>
      <w:r w:rsidR="009C43EB" w:rsidRPr="00A67D73">
        <w:t xml:space="preserve">för att genomföra </w:t>
      </w:r>
      <w:proofErr w:type="spellStart"/>
      <w:r w:rsidR="003408D5" w:rsidRPr="00A67D73">
        <w:t>arbetsmiljö</w:t>
      </w:r>
      <w:r w:rsidR="009C43EB" w:rsidRPr="00A67D73">
        <w:t>ronden</w:t>
      </w:r>
      <w:proofErr w:type="spellEnd"/>
      <w:r w:rsidR="009C43EB" w:rsidRPr="00A67D73">
        <w:t xml:space="preserve"> i ditt </w:t>
      </w:r>
      <w:proofErr w:type="spellStart"/>
      <w:r w:rsidR="009C43EB" w:rsidRPr="00A67D73">
        <w:t>samverkansforum</w:t>
      </w:r>
      <w:proofErr w:type="spellEnd"/>
      <w:r w:rsidRPr="00A67D73">
        <w:t xml:space="preserve">. </w:t>
      </w:r>
      <w:r w:rsidR="002962C7" w:rsidRPr="00A67D73">
        <w:t xml:space="preserve">Åtgärder som inte kan genomföras direkt förs </w:t>
      </w:r>
      <w:r w:rsidR="00911326">
        <w:t xml:space="preserve">över </w:t>
      </w:r>
      <w:r w:rsidR="002962C7" w:rsidRPr="00A67D73">
        <w:t xml:space="preserve">till </w:t>
      </w:r>
      <w:r w:rsidRPr="00A67D73">
        <w:t>arbetsmiljöplanen</w:t>
      </w:r>
      <w:r w:rsidR="000F57AD" w:rsidRPr="00A67D73">
        <w:t>.</w:t>
      </w:r>
    </w:p>
    <w:p w14:paraId="2C413749" w14:textId="70BFDA0D" w:rsidR="00124BBF" w:rsidRPr="00A67D73" w:rsidRDefault="003C2641" w:rsidP="00B14822">
      <w:pPr>
        <w:spacing w:line="240" w:lineRule="auto"/>
      </w:pPr>
      <w:r w:rsidRPr="00A67D73">
        <w:lastRenderedPageBreak/>
        <w:t xml:space="preserve">Chefers </w:t>
      </w:r>
      <w:r w:rsidR="00911326">
        <w:t>organisatoriska och sociala</w:t>
      </w:r>
      <w:r w:rsidRPr="00A67D73">
        <w:t xml:space="preserve"> arbetsmiljö hanteras i den </w:t>
      </w:r>
      <w:r w:rsidR="00911326">
        <w:t>organisatoriska och sociala</w:t>
      </w:r>
      <w:r w:rsidRPr="00A67D73">
        <w:t xml:space="preserve"> </w:t>
      </w:r>
      <w:proofErr w:type="spellStart"/>
      <w:r w:rsidRPr="00A67D73">
        <w:t>arbetsmiljöronden</w:t>
      </w:r>
      <w:proofErr w:type="spellEnd"/>
      <w:r w:rsidRPr="00A67D73">
        <w:t xml:space="preserve"> där </w:t>
      </w:r>
      <w:r w:rsidR="006A5586">
        <w:t>chefs</w:t>
      </w:r>
      <w:r w:rsidRPr="00A67D73">
        <w:t>enkäten utgör en del av underlaget.</w:t>
      </w:r>
    </w:p>
    <w:p w14:paraId="5CF2B027" w14:textId="77777777" w:rsidR="00636D06" w:rsidRDefault="003C6D25" w:rsidP="009C43EB">
      <w:pPr>
        <w:pStyle w:val="Rubrik4"/>
      </w:pPr>
      <w:r>
        <w:t>S</w:t>
      </w:r>
      <w:r w:rsidR="00636D06">
        <w:t>jukfrånvaro</w:t>
      </w:r>
    </w:p>
    <w:p w14:paraId="655CB0B1" w14:textId="210F9D2A" w:rsidR="000F57AD" w:rsidRPr="00A67D73" w:rsidRDefault="00636D06" w:rsidP="00B14822">
      <w:pPr>
        <w:spacing w:line="240" w:lineRule="auto"/>
      </w:pPr>
      <w:r w:rsidRPr="00A67D73">
        <w:t>Statistik för sjukfrånvaro redovisas från Utbil</w:t>
      </w:r>
      <w:r w:rsidR="00AA2707" w:rsidRPr="00A67D73">
        <w:t>dnings</w:t>
      </w:r>
      <w:r w:rsidR="006A5586">
        <w:t>staben</w:t>
      </w:r>
      <w:r w:rsidR="00AA2707" w:rsidRPr="00A67D73">
        <w:t xml:space="preserve"> till varje </w:t>
      </w:r>
      <w:r w:rsidR="000F57AD" w:rsidRPr="00A67D73">
        <w:t>skola/enhet</w:t>
      </w:r>
      <w:r w:rsidR="00AA2707" w:rsidRPr="00A67D73">
        <w:t xml:space="preserve"> </w:t>
      </w:r>
      <w:r w:rsidRPr="00A67D73">
        <w:t>vid två tillfällen per år. Gå igenom och analysera resul</w:t>
      </w:r>
      <w:r w:rsidR="00161DD5" w:rsidRPr="00A67D73">
        <w:t>tatet i respektive</w:t>
      </w:r>
      <w:r w:rsidRPr="00A67D73">
        <w:t xml:space="preserve"> </w:t>
      </w:r>
      <w:proofErr w:type="spellStart"/>
      <w:r w:rsidRPr="00A67D73">
        <w:t>samverkansforum</w:t>
      </w:r>
      <w:proofErr w:type="spellEnd"/>
      <w:r w:rsidRPr="00A67D73">
        <w:t xml:space="preserve">. </w:t>
      </w:r>
      <w:r w:rsidR="000F57AD" w:rsidRPr="00A67D73">
        <w:t xml:space="preserve">Eventuella åtgärder som inte kan genomföras direkt förs </w:t>
      </w:r>
      <w:r w:rsidR="00911326">
        <w:t xml:space="preserve">över </w:t>
      </w:r>
      <w:r w:rsidR="000F57AD" w:rsidRPr="00A67D73">
        <w:t>till arbetsmiljöplanen.</w:t>
      </w:r>
    </w:p>
    <w:p w14:paraId="2FF35F0D" w14:textId="10A8BB95" w:rsidR="00133A06" w:rsidRPr="00FA6F15" w:rsidRDefault="001E70C2" w:rsidP="000F57AD">
      <w:pPr>
        <w:pStyle w:val="Rubrik4"/>
      </w:pPr>
      <w:r>
        <w:t>Händelser i arbetsmiljön</w:t>
      </w:r>
    </w:p>
    <w:p w14:paraId="26924D04" w14:textId="556349A4" w:rsidR="00636D06" w:rsidRPr="00A67D73" w:rsidRDefault="00636D06" w:rsidP="00B14822">
      <w:pPr>
        <w:spacing w:line="240" w:lineRule="auto"/>
      </w:pPr>
      <w:r w:rsidRPr="00A67D73">
        <w:t xml:space="preserve">Statistik </w:t>
      </w:r>
      <w:r w:rsidR="001E70C2">
        <w:t>över händelser i arbetsmiljön</w:t>
      </w:r>
      <w:r w:rsidRPr="00A67D73">
        <w:t xml:space="preserve"> redovisas från Utbildnings</w:t>
      </w:r>
      <w:r w:rsidR="006A5586">
        <w:t>staben</w:t>
      </w:r>
      <w:r w:rsidRPr="00A67D73">
        <w:t xml:space="preserve"> till varje </w:t>
      </w:r>
      <w:r w:rsidR="000F57AD" w:rsidRPr="00A67D73">
        <w:t>skola/enhet</w:t>
      </w:r>
      <w:r w:rsidRPr="00A67D73">
        <w:t xml:space="preserve"> vid två tillfällen per år. Gå igenom </w:t>
      </w:r>
      <w:r w:rsidR="009C43EB" w:rsidRPr="00A67D73">
        <w:t xml:space="preserve">och analysera resultatet i </w:t>
      </w:r>
      <w:r w:rsidR="00161DD5" w:rsidRPr="00A67D73">
        <w:t>respektive</w:t>
      </w:r>
      <w:r w:rsidRPr="00A67D73">
        <w:t xml:space="preserve"> </w:t>
      </w:r>
      <w:proofErr w:type="spellStart"/>
      <w:r w:rsidRPr="00A67D73">
        <w:t>samverkansforum</w:t>
      </w:r>
      <w:proofErr w:type="spellEnd"/>
      <w:r w:rsidRPr="00A67D73">
        <w:t xml:space="preserve">. </w:t>
      </w:r>
      <w:r w:rsidR="000F57AD" w:rsidRPr="00A67D73">
        <w:t>Eventuella å</w:t>
      </w:r>
      <w:r w:rsidR="002962C7" w:rsidRPr="00A67D73">
        <w:t xml:space="preserve">tgärder som inte kan genomföras direkt förs till </w:t>
      </w:r>
      <w:r w:rsidR="009C43EB" w:rsidRPr="00A67D73">
        <w:t>arbetsmiljöplanen</w:t>
      </w:r>
      <w:r w:rsidR="002962C7" w:rsidRPr="00A67D73">
        <w:t>.</w:t>
      </w:r>
    </w:p>
    <w:p w14:paraId="55A15D61" w14:textId="77777777" w:rsidR="002962C7" w:rsidRDefault="002962C7" w:rsidP="00FA6F15">
      <w:pPr>
        <w:pStyle w:val="Rubrik2"/>
      </w:pPr>
      <w:r>
        <w:t>Riskbedömning</w:t>
      </w:r>
    </w:p>
    <w:p w14:paraId="2A8844A8" w14:textId="77777777" w:rsidR="008B1A03" w:rsidRPr="00A67D73" w:rsidRDefault="002962C7" w:rsidP="00B14822">
      <w:pPr>
        <w:spacing w:line="240" w:lineRule="auto"/>
      </w:pPr>
      <w:r w:rsidRPr="00A67D73">
        <w:t>Riskbedömning</w:t>
      </w:r>
      <w:r w:rsidR="00161DD5" w:rsidRPr="00A67D73">
        <w:t xml:space="preserve"> av eventuella</w:t>
      </w:r>
      <w:r w:rsidR="00AA2707" w:rsidRPr="00A67D73">
        <w:t xml:space="preserve"> brister i verksamheten</w:t>
      </w:r>
      <w:r w:rsidRPr="00A67D73">
        <w:t xml:space="preserve"> sker</w:t>
      </w:r>
      <w:r w:rsidR="000F57AD" w:rsidRPr="00A67D73">
        <w:t xml:space="preserve"> löpande under </w:t>
      </w:r>
      <w:r w:rsidR="009C43EB" w:rsidRPr="00A67D73">
        <w:t>året. V</w:t>
      </w:r>
      <w:r w:rsidR="0099231E" w:rsidRPr="00A67D73">
        <w:t>iktiga avstämningstillfällen är</w:t>
      </w:r>
      <w:r w:rsidRPr="00A67D73">
        <w:t xml:space="preserve"> vid genomför</w:t>
      </w:r>
      <w:r w:rsidR="000F57AD" w:rsidRPr="00A67D73">
        <w:t xml:space="preserve">andet av </w:t>
      </w:r>
      <w:proofErr w:type="spellStart"/>
      <w:r w:rsidR="000F57AD" w:rsidRPr="00A67D73">
        <w:t>arbetsmiljöronderna</w:t>
      </w:r>
      <w:proofErr w:type="spellEnd"/>
      <w:r w:rsidR="000F57AD" w:rsidRPr="00A67D73">
        <w:t xml:space="preserve">, vid </w:t>
      </w:r>
      <w:r w:rsidRPr="00A67D73">
        <w:t>gen</w:t>
      </w:r>
      <w:r w:rsidR="008B1A03" w:rsidRPr="00A67D73">
        <w:t>omgång och analys av statistik</w:t>
      </w:r>
      <w:r w:rsidR="00FB1935" w:rsidRPr="00A67D73">
        <w:t xml:space="preserve">. </w:t>
      </w:r>
      <w:r w:rsidR="00906D8E" w:rsidRPr="00A67D73">
        <w:t>Risker som inte kan åtgärdas direkt förs in i arbetsmiljöplanen</w:t>
      </w:r>
      <w:r w:rsidR="009C43EB" w:rsidRPr="00A67D73">
        <w:t>.</w:t>
      </w:r>
      <w:r w:rsidR="00E56FED" w:rsidRPr="00A67D73">
        <w:t xml:space="preserve"> </w:t>
      </w:r>
    </w:p>
    <w:p w14:paraId="48BEA285" w14:textId="77777777" w:rsidR="002962C7" w:rsidRPr="00FA6F15" w:rsidRDefault="002962C7" w:rsidP="004C7684">
      <w:pPr>
        <w:pStyle w:val="Rubrik2"/>
      </w:pPr>
      <w:r w:rsidRPr="00FA6F15">
        <w:t>Åtgärda</w:t>
      </w:r>
    </w:p>
    <w:p w14:paraId="546D98B7" w14:textId="30523EAE" w:rsidR="00161DD5" w:rsidRPr="00A67D73" w:rsidRDefault="0090662E" w:rsidP="00B14822">
      <w:pPr>
        <w:spacing w:line="240" w:lineRule="auto"/>
      </w:pPr>
      <w:r w:rsidRPr="00A67D73">
        <w:t xml:space="preserve">De brister som upptäcks vid undersökning av arbetsmiljön som inte kan åtgärdas direkt förs </w:t>
      </w:r>
      <w:r w:rsidR="00911326">
        <w:t xml:space="preserve">över </w:t>
      </w:r>
      <w:r w:rsidRPr="00A67D73">
        <w:t xml:space="preserve">till </w:t>
      </w:r>
      <w:r w:rsidR="00BB3168" w:rsidRPr="00A67D73">
        <w:t>arbetsmiljöplanen</w:t>
      </w:r>
      <w:r w:rsidRPr="00A67D73">
        <w:t xml:space="preserve"> som ska finnas vid</w:t>
      </w:r>
      <w:r w:rsidR="000F57AD" w:rsidRPr="00A67D73">
        <w:t xml:space="preserve"> varje skola/enhet</w:t>
      </w:r>
      <w:r w:rsidRPr="00A67D73">
        <w:t xml:space="preserve">. </w:t>
      </w:r>
    </w:p>
    <w:p w14:paraId="0B887A80" w14:textId="77777777" w:rsidR="0090662E" w:rsidRPr="00FA6F15" w:rsidRDefault="001B4D23" w:rsidP="00FA6F15">
      <w:pPr>
        <w:pStyle w:val="Rubrik2"/>
      </w:pPr>
      <w:r>
        <w:t>Följa upp/k</w:t>
      </w:r>
      <w:r w:rsidR="0090662E" w:rsidRPr="00FA6F15">
        <w:t xml:space="preserve">ontrollera </w:t>
      </w:r>
    </w:p>
    <w:p w14:paraId="0DD0480F" w14:textId="3F103DE0" w:rsidR="0090662E" w:rsidRPr="00A67D73" w:rsidRDefault="00906D8E" w:rsidP="00B14822">
      <w:pPr>
        <w:spacing w:line="240" w:lineRule="auto"/>
      </w:pPr>
      <w:r w:rsidRPr="00A67D73">
        <w:t xml:space="preserve">Arbetsmiljöplanen ska följas upp, </w:t>
      </w:r>
      <w:r w:rsidR="00133A06" w:rsidRPr="00A67D73">
        <w:t>senast</w:t>
      </w:r>
      <w:r w:rsidR="0090662E" w:rsidRPr="00A67D73">
        <w:t xml:space="preserve"> den </w:t>
      </w:r>
      <w:r w:rsidR="005F65F8">
        <w:t>31</w:t>
      </w:r>
      <w:r w:rsidR="0090662E" w:rsidRPr="00A67D73">
        <w:t xml:space="preserve"> </w:t>
      </w:r>
      <w:r w:rsidR="005F65F8">
        <w:t>oktober</w:t>
      </w:r>
      <w:r w:rsidRPr="00A67D73">
        <w:t xml:space="preserve"> varje år</w:t>
      </w:r>
      <w:r w:rsidR="000D6319" w:rsidRPr="00A67D73">
        <w:t xml:space="preserve"> på LSG</w:t>
      </w:r>
      <w:r w:rsidR="006A5586">
        <w:t xml:space="preserve"> skola/enhet</w:t>
      </w:r>
      <w:r w:rsidR="00927701">
        <w:t xml:space="preserve">. </w:t>
      </w:r>
      <w:r w:rsidR="00EE697B" w:rsidRPr="00A67D73">
        <w:t>Om det finns ärenden som inte åtgärdats, analysera varför och besluta om fortsatt hantering.</w:t>
      </w:r>
      <w:r w:rsidR="00D42FCD" w:rsidRPr="00A67D73">
        <w:t xml:space="preserve"> Om det finns flera arbetsmiljöplaner på en skola/enhet ska dessa föras samman till en gemensam av skolans ledningsgrupp. </w:t>
      </w:r>
      <w:r w:rsidR="00791940">
        <w:t>S</w:t>
      </w:r>
      <w:r w:rsidR="00927701">
        <w:t>kolledningen/berörd chef översänder planen</w:t>
      </w:r>
      <w:r w:rsidR="00D42FCD" w:rsidRPr="00A67D73">
        <w:t xml:space="preserve"> till </w:t>
      </w:r>
      <w:r w:rsidR="00975EDA">
        <w:t>utbildningschef</w:t>
      </w:r>
      <w:r w:rsidR="00D42FCD" w:rsidRPr="00A67D73">
        <w:t xml:space="preserve"> </w:t>
      </w:r>
      <w:r w:rsidR="006A5586">
        <w:t xml:space="preserve">och HR </w:t>
      </w:r>
      <w:r w:rsidR="00D42FCD" w:rsidRPr="00A67D73">
        <w:t xml:space="preserve">senast </w:t>
      </w:r>
      <w:r w:rsidR="006A5586">
        <w:t>31</w:t>
      </w:r>
      <w:r w:rsidR="005F65F8">
        <w:t xml:space="preserve"> </w:t>
      </w:r>
      <w:r w:rsidR="006A5586">
        <w:t>december</w:t>
      </w:r>
      <w:r w:rsidR="00EC135E" w:rsidRPr="00A67D73">
        <w:t>.</w:t>
      </w:r>
    </w:p>
    <w:p w14:paraId="0A692CD6" w14:textId="77777777" w:rsidR="008B1A03" w:rsidRDefault="008B1A03" w:rsidP="008B1A03">
      <w:pPr>
        <w:pStyle w:val="Rubrik2"/>
      </w:pPr>
      <w:r>
        <w:t>Inför förändringar i verksamheten</w:t>
      </w:r>
    </w:p>
    <w:p w14:paraId="7FE9C8DB" w14:textId="77777777" w:rsidR="00A67D73" w:rsidRPr="00A67D73" w:rsidRDefault="00A67D73" w:rsidP="00A67D73">
      <w:pPr>
        <w:rPr>
          <w:rFonts w:ascii="Calibri" w:eastAsia="Calibri" w:hAnsi="Calibri" w:cs="Calibri"/>
          <w:color w:val="FF0000"/>
        </w:rPr>
      </w:pPr>
      <w:r w:rsidRPr="00A67D73">
        <w:rPr>
          <w:rFonts w:ascii="Calibri" w:eastAsia="Calibri" w:hAnsi="Calibri" w:cs="Calibri"/>
        </w:rPr>
        <w:t xml:space="preserve">Arbetsgivaren är skyldig att göra riskbedömning inför ändringar i verksamheten för att bedöma om ändringarna medför risker för ohälsa eller olycksfall ur ett medarbetarperspektiv. En avvägning måste ske mellan vad som är normala anpassningar av organisation eller verksamhet och vad som är ändringar som kan medföra förändrad arbetssituation eller arbetsmiljö för medarbetarna. Exempel på sådana ändringar kan vara neddragning av personal, förändrade arbetstider, ombyggnad, nybyggnation, ny utrustning, nya kemiska ämnen, nya hjälpmedel i arbetet, en ny typ av elever och liknande. Kravet på riskbedömning inför ändringar i verksamheten betyder inte att arbetsgivaren inte får lov att genomföra ändringar, utan endast att de ev. risker som förändringen medför ska hanteras på samma sätt som andra risker i det systematiska arbetsmiljöarbetet. Riskbedömning ska göras </w:t>
      </w:r>
      <w:r w:rsidRPr="00A67D73">
        <w:rPr>
          <w:rFonts w:ascii="Calibri" w:eastAsia="Calibri" w:hAnsi="Calibri" w:cs="Calibri"/>
          <w:b/>
        </w:rPr>
        <w:t>innan</w:t>
      </w:r>
      <w:r w:rsidRPr="00A67D73">
        <w:rPr>
          <w:rFonts w:ascii="Calibri" w:eastAsia="Calibri" w:hAnsi="Calibri" w:cs="Calibri"/>
        </w:rPr>
        <w:t xml:space="preserve"> </w:t>
      </w:r>
      <w:r w:rsidRPr="00A67D73">
        <w:rPr>
          <w:rFonts w:ascii="Calibri" w:eastAsia="Calibri" w:hAnsi="Calibri" w:cs="Calibri"/>
          <w:b/>
        </w:rPr>
        <w:t>förändringen genomförs</w:t>
      </w:r>
      <w:r w:rsidRPr="00A67D73">
        <w:rPr>
          <w:rFonts w:ascii="Calibri" w:eastAsia="Calibri" w:hAnsi="Calibri" w:cs="Calibri"/>
        </w:rPr>
        <w:t xml:space="preserve"> så att man kan undvika att nya risker uppstår. Åtgärder som vidtas inför förändringar skrivs in i arbetsmiljöplanen.</w:t>
      </w:r>
      <w:r w:rsidRPr="00A67D73">
        <w:rPr>
          <w:rFonts w:ascii="Calibri" w:eastAsia="Calibri" w:hAnsi="Calibri" w:cs="Calibri"/>
          <w:color w:val="FF0000"/>
        </w:rPr>
        <w:t xml:space="preserve"> </w:t>
      </w:r>
    </w:p>
    <w:p w14:paraId="46CB85D3" w14:textId="54BA5C06" w:rsidR="00EC135E" w:rsidRDefault="00EC135E" w:rsidP="00EC135E">
      <w:pPr>
        <w:pStyle w:val="Rubrik2"/>
      </w:pPr>
      <w:r>
        <w:lastRenderedPageBreak/>
        <w:t xml:space="preserve">Anmälan av </w:t>
      </w:r>
      <w:r w:rsidR="000705DF">
        <w:t>händelser i arbetsmiljön</w:t>
      </w:r>
    </w:p>
    <w:p w14:paraId="3737A663" w14:textId="48DE9256" w:rsidR="008A4D3C" w:rsidRPr="00A67D73" w:rsidRDefault="008A4D3C" w:rsidP="008A4D3C">
      <w:pPr>
        <w:spacing w:line="240" w:lineRule="auto"/>
        <w:rPr>
          <w:rStyle w:val="Stark"/>
          <w:rFonts w:cstheme="minorHAnsi"/>
          <w:b w:val="0"/>
          <w:bCs w:val="0"/>
        </w:rPr>
      </w:pPr>
      <w:r>
        <w:rPr>
          <w:rStyle w:val="Stark"/>
          <w:rFonts w:cstheme="minorHAnsi"/>
          <w:b w:val="0"/>
          <w:bCs w:val="0"/>
        </w:rPr>
        <w:t xml:space="preserve">Som en del av det systematiska arbetsmiljöarbetet ska vi utreda och vidta åtgärder utifrån de arbetsmiljöhändelser som inträffar i verksamheten. Riskobservationer, tillbud, arbetssjukdom, olycksfall och färdolycksfall anmäls av arbetstagaren i IA (informationssystem om arbetsmiljö). </w:t>
      </w:r>
      <w:r w:rsidRPr="00A67D73">
        <w:rPr>
          <w:rStyle w:val="Stark"/>
          <w:rFonts w:cstheme="minorHAnsi"/>
          <w:b w:val="0"/>
          <w:bCs w:val="0"/>
        </w:rPr>
        <w:t xml:space="preserve"> Ingången till </w:t>
      </w:r>
      <w:r>
        <w:rPr>
          <w:rStyle w:val="Stark"/>
          <w:rFonts w:cstheme="minorHAnsi"/>
          <w:b w:val="0"/>
          <w:bCs w:val="0"/>
        </w:rPr>
        <w:t>IA</w:t>
      </w:r>
      <w:r w:rsidRPr="00A67D73">
        <w:rPr>
          <w:rStyle w:val="Stark"/>
          <w:rFonts w:cstheme="minorHAnsi"/>
          <w:b w:val="0"/>
          <w:bCs w:val="0"/>
        </w:rPr>
        <w:t xml:space="preserve"> finns </w:t>
      </w:r>
      <w:r>
        <w:rPr>
          <w:rStyle w:val="Stark"/>
          <w:rFonts w:cstheme="minorHAnsi"/>
          <w:b w:val="0"/>
          <w:bCs w:val="0"/>
        </w:rPr>
        <w:t>via</w:t>
      </w:r>
      <w:r w:rsidRPr="00A67D73">
        <w:rPr>
          <w:rStyle w:val="Stark"/>
          <w:rFonts w:cstheme="minorHAnsi"/>
          <w:b w:val="0"/>
          <w:bCs w:val="0"/>
        </w:rPr>
        <w:t xml:space="preserve"> </w:t>
      </w:r>
      <w:r w:rsidR="006A5586">
        <w:rPr>
          <w:rStyle w:val="Stark"/>
          <w:rFonts w:cstheme="minorHAnsi"/>
          <w:b w:val="0"/>
          <w:bCs w:val="0"/>
        </w:rPr>
        <w:t>Digitala navet/Självservice HR-system (</w:t>
      </w:r>
      <w:proofErr w:type="spellStart"/>
      <w:r w:rsidR="006A5586">
        <w:rPr>
          <w:rStyle w:val="Stark"/>
          <w:rFonts w:cstheme="minorHAnsi"/>
          <w:b w:val="0"/>
          <w:bCs w:val="0"/>
        </w:rPr>
        <w:t>Personec</w:t>
      </w:r>
      <w:proofErr w:type="spellEnd"/>
      <w:r w:rsidR="006A5586">
        <w:rPr>
          <w:rStyle w:val="Stark"/>
          <w:rFonts w:cstheme="minorHAnsi"/>
          <w:b w:val="0"/>
          <w:bCs w:val="0"/>
        </w:rPr>
        <w:t>).</w:t>
      </w:r>
    </w:p>
    <w:p w14:paraId="3BD3B722" w14:textId="15D5E555" w:rsidR="008A4D3C" w:rsidRDefault="008A4D3C" w:rsidP="008A4D3C">
      <w:pPr>
        <w:spacing w:line="240" w:lineRule="auto"/>
        <w:rPr>
          <w:rStyle w:val="Stark"/>
          <w:rFonts w:cstheme="minorHAnsi"/>
          <w:b w:val="0"/>
          <w:bCs w:val="0"/>
        </w:rPr>
      </w:pPr>
      <w:r>
        <w:rPr>
          <w:rStyle w:val="Stark"/>
          <w:rFonts w:cstheme="minorHAnsi"/>
          <w:b w:val="0"/>
          <w:bCs w:val="0"/>
        </w:rPr>
        <w:t xml:space="preserve">Som arbetstagare kan man ta hjälp av sin chef, personaladministratör eller sitt skyddsombud för att göra anmälan. </w:t>
      </w:r>
    </w:p>
    <w:p w14:paraId="0DC34022" w14:textId="77777777" w:rsidR="008A4D3C" w:rsidRPr="002F1D83" w:rsidRDefault="008A4D3C" w:rsidP="008A4D3C">
      <w:pPr>
        <w:spacing w:line="240" w:lineRule="auto"/>
        <w:rPr>
          <w:rFonts w:asciiTheme="majorHAnsi" w:eastAsiaTheme="majorEastAsia" w:hAnsiTheme="majorHAnsi" w:cstheme="majorBidi"/>
          <w:b/>
          <w:bCs/>
          <w:color w:val="4F81BD" w:themeColor="accent1"/>
          <w:sz w:val="26"/>
          <w:szCs w:val="26"/>
        </w:rPr>
      </w:pPr>
      <w:r w:rsidRPr="002F1D83">
        <w:rPr>
          <w:rFonts w:asciiTheme="majorHAnsi" w:eastAsiaTheme="majorEastAsia" w:hAnsiTheme="majorHAnsi" w:cstheme="majorBidi"/>
          <w:b/>
          <w:bCs/>
          <w:color w:val="4F81BD" w:themeColor="accent1"/>
          <w:sz w:val="26"/>
          <w:szCs w:val="26"/>
        </w:rPr>
        <w:t>Anmälan till Arbetsmiljöverket</w:t>
      </w:r>
    </w:p>
    <w:p w14:paraId="16800DEE" w14:textId="77777777" w:rsidR="008A4D3C" w:rsidRPr="00A01495" w:rsidRDefault="008A4D3C" w:rsidP="008A4D3C">
      <w:pPr>
        <w:spacing w:line="240" w:lineRule="auto"/>
        <w:rPr>
          <w:rFonts w:cstheme="minorHAnsi"/>
        </w:rPr>
      </w:pPr>
      <w:r w:rsidRPr="00A01495">
        <w:rPr>
          <w:rFonts w:cstheme="minorHAnsi"/>
        </w:rPr>
        <w:t>När det inträffar en allvarlig personskada eller dödsfall på en arbetsplats har vi som arbetsgivare skyldighet att anmäla det till Arbetsmiljöverket. Detsamma gäller skador i samband med arbetet som drabbat flera arbetstagare samtidigt och tillbud som inneburit allvarlig fara för liv eller hälsa. Det står i arbetsmiljölagen, 3 kap. 3 a §.</w:t>
      </w:r>
    </w:p>
    <w:p w14:paraId="49A31211" w14:textId="433ABFFE" w:rsidR="008A4D3C" w:rsidRPr="00A01495" w:rsidRDefault="008A4D3C" w:rsidP="008A4D3C">
      <w:pPr>
        <w:spacing w:line="240" w:lineRule="auto"/>
        <w:rPr>
          <w:rFonts w:cstheme="minorHAnsi"/>
        </w:rPr>
      </w:pPr>
      <w:r w:rsidRPr="00A01495">
        <w:rPr>
          <w:rFonts w:cstheme="minorHAnsi"/>
        </w:rPr>
        <w:t xml:space="preserve">Anmälan ska göras utan dröjsmål, vilket betyder att det helst ska ske samma dag, dock inte senare än 48 timmar från </w:t>
      </w:r>
      <w:r>
        <w:rPr>
          <w:rFonts w:cstheme="minorHAnsi"/>
        </w:rPr>
        <w:t xml:space="preserve">att </w:t>
      </w:r>
      <w:r w:rsidRPr="00A01495">
        <w:rPr>
          <w:rFonts w:cstheme="minorHAnsi"/>
        </w:rPr>
        <w:t>vi som arbetsgivare har fått kännedom om händelsen.</w:t>
      </w:r>
      <w:r>
        <w:rPr>
          <w:rFonts w:cstheme="minorHAnsi"/>
        </w:rPr>
        <w:t xml:space="preserve"> Innan anmälan görs, ta kontakt med </w:t>
      </w:r>
      <w:r w:rsidR="00A10B42">
        <w:rPr>
          <w:rFonts w:cstheme="minorHAnsi"/>
        </w:rPr>
        <w:t xml:space="preserve">närmaste chef samt </w:t>
      </w:r>
      <w:r>
        <w:rPr>
          <w:rFonts w:cstheme="minorHAnsi"/>
        </w:rPr>
        <w:t>HR</w:t>
      </w:r>
      <w:r w:rsidR="00A10B42">
        <w:rPr>
          <w:rFonts w:cstheme="minorHAnsi"/>
        </w:rPr>
        <w:t xml:space="preserve"> för samråd</w:t>
      </w:r>
      <w:r>
        <w:rPr>
          <w:rFonts w:cstheme="minorHAnsi"/>
        </w:rPr>
        <w:t xml:space="preserve">. </w:t>
      </w:r>
    </w:p>
    <w:p w14:paraId="0FF8EF45" w14:textId="77777777" w:rsidR="008A4D3C" w:rsidRPr="00A01495" w:rsidRDefault="008A4D3C" w:rsidP="008A4D3C">
      <w:pPr>
        <w:spacing w:before="75" w:after="100" w:afterAutospacing="1" w:line="360" w:lineRule="atLeast"/>
        <w:rPr>
          <w:rFonts w:cstheme="minorHAnsi"/>
        </w:rPr>
      </w:pPr>
      <w:r w:rsidRPr="00A01495">
        <w:rPr>
          <w:rFonts w:cstheme="minorHAnsi"/>
        </w:rPr>
        <w:t>Det som ska anmälas är</w:t>
      </w:r>
      <w:r>
        <w:rPr>
          <w:rFonts w:cstheme="minorHAnsi"/>
        </w:rPr>
        <w:t>:</w:t>
      </w:r>
    </w:p>
    <w:p w14:paraId="5BFFDC6B" w14:textId="77777777" w:rsidR="008A4D3C" w:rsidRPr="00A01495" w:rsidRDefault="008A4D3C" w:rsidP="008A4D3C">
      <w:pPr>
        <w:numPr>
          <w:ilvl w:val="0"/>
          <w:numId w:val="15"/>
        </w:numPr>
        <w:spacing w:before="100" w:beforeAutospacing="1" w:after="100" w:afterAutospacing="1" w:line="240" w:lineRule="auto"/>
        <w:rPr>
          <w:rFonts w:cstheme="minorHAnsi"/>
        </w:rPr>
      </w:pPr>
      <w:r w:rsidRPr="00A01495">
        <w:rPr>
          <w:rFonts w:cstheme="minorHAnsi"/>
        </w:rPr>
        <w:t>dödsfall</w:t>
      </w:r>
    </w:p>
    <w:p w14:paraId="01B7D11D" w14:textId="77777777" w:rsidR="008A4D3C" w:rsidRPr="00A01495" w:rsidRDefault="008A4D3C" w:rsidP="008A4D3C">
      <w:pPr>
        <w:numPr>
          <w:ilvl w:val="0"/>
          <w:numId w:val="15"/>
        </w:numPr>
        <w:spacing w:before="100" w:beforeAutospacing="1" w:after="100" w:afterAutospacing="1" w:line="240" w:lineRule="auto"/>
        <w:rPr>
          <w:rFonts w:cstheme="minorHAnsi"/>
        </w:rPr>
      </w:pPr>
      <w:r w:rsidRPr="00A01495">
        <w:rPr>
          <w:rFonts w:cstheme="minorHAnsi"/>
        </w:rPr>
        <w:t xml:space="preserve">svårare personskador </w:t>
      </w:r>
    </w:p>
    <w:p w14:paraId="03DDE9A8" w14:textId="77777777" w:rsidR="008A4D3C" w:rsidRDefault="008A4D3C" w:rsidP="008A4D3C">
      <w:pPr>
        <w:numPr>
          <w:ilvl w:val="0"/>
          <w:numId w:val="15"/>
        </w:numPr>
        <w:spacing w:before="100" w:beforeAutospacing="1" w:after="100" w:afterAutospacing="1" w:line="240" w:lineRule="auto"/>
        <w:rPr>
          <w:rFonts w:cstheme="minorHAnsi"/>
        </w:rPr>
      </w:pPr>
      <w:r w:rsidRPr="00A01495">
        <w:rPr>
          <w:rFonts w:cstheme="minorHAnsi"/>
        </w:rPr>
        <w:t>skador i arbetet som drabbat flera arbetstagare samtidigt</w:t>
      </w:r>
    </w:p>
    <w:p w14:paraId="73597446" w14:textId="77777777" w:rsidR="008A4D3C" w:rsidRPr="00A01495" w:rsidRDefault="008A4D3C" w:rsidP="008A4D3C">
      <w:pPr>
        <w:numPr>
          <w:ilvl w:val="0"/>
          <w:numId w:val="15"/>
        </w:numPr>
        <w:spacing w:before="100" w:beforeAutospacing="1" w:after="100" w:afterAutospacing="1" w:line="240" w:lineRule="auto"/>
        <w:rPr>
          <w:rFonts w:cstheme="minorHAnsi"/>
        </w:rPr>
      </w:pPr>
      <w:r w:rsidRPr="00A01495">
        <w:rPr>
          <w:rFonts w:cstheme="minorHAnsi"/>
        </w:rPr>
        <w:t>allvarliga tillbud, det vill säga händelse som inneburit allvarlig fara för liv eller hälsa</w:t>
      </w:r>
    </w:p>
    <w:p w14:paraId="49CE92A3" w14:textId="77777777" w:rsidR="008A4D3C" w:rsidRPr="00A01495" w:rsidRDefault="008A4D3C" w:rsidP="008A4D3C">
      <w:pPr>
        <w:spacing w:before="100" w:beforeAutospacing="1" w:after="100" w:afterAutospacing="1" w:line="240" w:lineRule="auto"/>
        <w:rPr>
          <w:rFonts w:cstheme="minorHAnsi"/>
        </w:rPr>
      </w:pPr>
      <w:r>
        <w:rPr>
          <w:rFonts w:cstheme="minorHAnsi"/>
        </w:rPr>
        <w:t>F</w:t>
      </w:r>
      <w:r w:rsidRPr="00A01495">
        <w:rPr>
          <w:rFonts w:cstheme="minorHAnsi"/>
        </w:rPr>
        <w:t xml:space="preserve">ör exempel på vad ovan punkter kan vara, läs mer på </w:t>
      </w:r>
      <w:hyperlink r:id="rId9" w:history="1">
        <w:r w:rsidRPr="00A01495">
          <w:rPr>
            <w:rStyle w:val="Hyperlnk"/>
            <w:rFonts w:cstheme="minorHAnsi"/>
          </w:rPr>
          <w:t>Arbetsmiljöverket</w:t>
        </w:r>
      </w:hyperlink>
    </w:p>
    <w:p w14:paraId="7559B6B5" w14:textId="77777777" w:rsidR="008A4D3C" w:rsidRDefault="008A4D3C" w:rsidP="008A4D3C">
      <w:pPr>
        <w:spacing w:line="240" w:lineRule="auto"/>
        <w:rPr>
          <w:rStyle w:val="Stark"/>
          <w:rFonts w:cstheme="minorHAnsi"/>
          <w:b w:val="0"/>
          <w:bCs w:val="0"/>
        </w:rPr>
      </w:pPr>
    </w:p>
    <w:p w14:paraId="6C5CB68A" w14:textId="77777777" w:rsidR="008A4D3C" w:rsidRPr="00A67D73" w:rsidRDefault="008A4D3C" w:rsidP="00B14822">
      <w:pPr>
        <w:spacing w:line="240" w:lineRule="auto"/>
        <w:rPr>
          <w:rFonts w:cstheme="minorHAnsi"/>
        </w:rPr>
      </w:pPr>
    </w:p>
    <w:sectPr w:rsidR="008A4D3C" w:rsidRPr="00A67D73" w:rsidSect="00E56FED">
      <w:headerReference w:type="even" r:id="rId10"/>
      <w:headerReference w:type="default" r:id="rId11"/>
      <w:headerReference w:type="first" r:id="rId12"/>
      <w:pgSz w:w="11906" w:h="16838"/>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CCDE" w14:textId="77777777" w:rsidR="000D632E" w:rsidRDefault="000D632E" w:rsidP="00251DC0">
      <w:pPr>
        <w:spacing w:after="0" w:line="240" w:lineRule="auto"/>
      </w:pPr>
      <w:r>
        <w:separator/>
      </w:r>
    </w:p>
  </w:endnote>
  <w:endnote w:type="continuationSeparator" w:id="0">
    <w:p w14:paraId="35F04F4E" w14:textId="77777777" w:rsidR="000D632E" w:rsidRDefault="000D632E" w:rsidP="0025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3E6A" w14:textId="77777777" w:rsidR="000D632E" w:rsidRDefault="000D632E" w:rsidP="00251DC0">
      <w:pPr>
        <w:spacing w:after="0" w:line="240" w:lineRule="auto"/>
      </w:pPr>
      <w:r>
        <w:separator/>
      </w:r>
    </w:p>
  </w:footnote>
  <w:footnote w:type="continuationSeparator" w:id="0">
    <w:p w14:paraId="169D77FE" w14:textId="77777777" w:rsidR="000D632E" w:rsidRDefault="000D632E" w:rsidP="0025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72A5" w14:textId="77777777" w:rsidR="00E16B95" w:rsidRDefault="00E16B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65D0" w14:textId="77777777" w:rsidR="00E16B95" w:rsidRDefault="00E16B95" w:rsidP="00251DC0">
    <w:pPr>
      <w:pStyle w:val="Sidhuvud"/>
      <w:ind w:firstLine="1304"/>
    </w:pPr>
    <w:r>
      <w:rPr>
        <w:noProof/>
        <w:sz w:val="20"/>
        <w:lang w:eastAsia="sv-SE"/>
      </w:rPr>
      <w:drawing>
        <wp:anchor distT="0" distB="0" distL="114300" distR="114300" simplePos="0" relativeHeight="251657216" behindDoc="0" locked="0" layoutInCell="0" allowOverlap="1" wp14:anchorId="220D4270" wp14:editId="71BA775C">
          <wp:simplePos x="0" y="0"/>
          <wp:positionH relativeFrom="column">
            <wp:posOffset>-30480</wp:posOffset>
          </wp:positionH>
          <wp:positionV relativeFrom="paragraph">
            <wp:posOffset>-28575</wp:posOffset>
          </wp:positionV>
          <wp:extent cx="2581275" cy="675640"/>
          <wp:effectExtent l="19050" t="0" r="9525" b="0"/>
          <wp:wrapTopAndBottom/>
          <wp:docPr id="1" name="Bild 1" descr="Göteborgs Stad Utbi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öteborgs Stad Utbildning"/>
                  <pic:cNvPicPr>
                    <a:picLocks noChangeAspect="1" noChangeArrowheads="1"/>
                  </pic:cNvPicPr>
                </pic:nvPicPr>
                <pic:blipFill>
                  <a:blip r:embed="rId1"/>
                  <a:srcRect/>
                  <a:stretch>
                    <a:fillRect/>
                  </a:stretch>
                </pic:blipFill>
                <pic:spPr bwMode="auto">
                  <a:xfrm>
                    <a:off x="0" y="0"/>
                    <a:ext cx="2581275" cy="675640"/>
                  </a:xfrm>
                  <a:prstGeom prst="rect">
                    <a:avLst/>
                  </a:prstGeom>
                  <a:noFill/>
                  <a:ln w="9525">
                    <a:noFill/>
                    <a:miter lim="800000"/>
                    <a:headEnd/>
                    <a:tailEnd/>
                  </a:ln>
                </pic:spPr>
              </pic:pic>
            </a:graphicData>
          </a:graphic>
        </wp:anchor>
      </w:drawing>
    </w:r>
    <w:r>
      <w:t xml:space="preserve">                                        </w:t>
    </w:r>
  </w:p>
  <w:p w14:paraId="0FCB852D" w14:textId="77777777" w:rsidR="00E16B95" w:rsidRDefault="00E16B95" w:rsidP="00251DC0">
    <w:pPr>
      <w:pStyle w:val="Sidhuvud"/>
      <w:ind w:firstLine="1304"/>
    </w:pPr>
  </w:p>
  <w:p w14:paraId="0DC0D40F" w14:textId="77777777" w:rsidR="00E16B95" w:rsidRDefault="00E16B95" w:rsidP="00251DC0">
    <w:pPr>
      <w:pStyle w:val="Sidhuvud"/>
      <w:ind w:firstLine="1304"/>
    </w:pPr>
  </w:p>
  <w:p w14:paraId="39940C94" w14:textId="77777777" w:rsidR="00E16B95" w:rsidRPr="00465F82" w:rsidRDefault="00E16B95" w:rsidP="00251DC0">
    <w:pPr>
      <w:pStyle w:val="Sidhuvud"/>
      <w:ind w:firstLine="1304"/>
      <w:rPr>
        <w:sz w:val="20"/>
      </w:rPr>
    </w:pPr>
    <w:r>
      <w:tab/>
    </w:r>
    <w:r>
      <w:tab/>
      <w:t xml:space="preserve"> </w:t>
    </w:r>
  </w:p>
  <w:p w14:paraId="7FB36E64" w14:textId="77777777" w:rsidR="00E16B95" w:rsidRDefault="00E16B95" w:rsidP="00251DC0">
    <w:pPr>
      <w:pStyle w:val="Sidhuvud"/>
      <w:ind w:firstLine="1304"/>
    </w:pPr>
    <w:r>
      <w:rPr>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C0FA" w14:textId="77777777" w:rsidR="00E16B95" w:rsidRDefault="00E16B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6A58"/>
    <w:multiLevelType w:val="hybridMultilevel"/>
    <w:tmpl w:val="D070FEB6"/>
    <w:lvl w:ilvl="0" w:tplc="18B8BEEE">
      <w:start w:val="1"/>
      <w:numFmt w:val="decimal"/>
      <w:lvlText w:val="%1."/>
      <w:lvlJc w:val="left"/>
      <w:pPr>
        <w:ind w:left="720" w:hanging="360"/>
      </w:pPr>
      <w:rPr>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39C763E"/>
    <w:multiLevelType w:val="hybridMultilevel"/>
    <w:tmpl w:val="EA149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E15F0F"/>
    <w:multiLevelType w:val="hybridMultilevel"/>
    <w:tmpl w:val="1018BB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E436DB5"/>
    <w:multiLevelType w:val="hybridMultilevel"/>
    <w:tmpl w:val="F59024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6D1748"/>
    <w:multiLevelType w:val="hybridMultilevel"/>
    <w:tmpl w:val="A63AAA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6A2199"/>
    <w:multiLevelType w:val="hybridMultilevel"/>
    <w:tmpl w:val="E2B864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3CA1834"/>
    <w:multiLevelType w:val="hybridMultilevel"/>
    <w:tmpl w:val="81A88C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F544C2"/>
    <w:multiLevelType w:val="hybridMultilevel"/>
    <w:tmpl w:val="D64498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B724DA"/>
    <w:multiLevelType w:val="hybridMultilevel"/>
    <w:tmpl w:val="B2F4BB00"/>
    <w:lvl w:ilvl="0" w:tplc="EB96A23E">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755B8F"/>
    <w:multiLevelType w:val="hybridMultilevel"/>
    <w:tmpl w:val="A538B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FA7B9A"/>
    <w:multiLevelType w:val="hybridMultilevel"/>
    <w:tmpl w:val="BEAA34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4C557C4"/>
    <w:multiLevelType w:val="multilevel"/>
    <w:tmpl w:val="65DA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46AAB"/>
    <w:multiLevelType w:val="hybridMultilevel"/>
    <w:tmpl w:val="D6506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36D7DAC"/>
    <w:multiLevelType w:val="hybridMultilevel"/>
    <w:tmpl w:val="26EC7F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8372360"/>
    <w:multiLevelType w:val="hybridMultilevel"/>
    <w:tmpl w:val="B68836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4169005">
    <w:abstractNumId w:val="2"/>
  </w:num>
  <w:num w:numId="2" w16cid:durableId="375011026">
    <w:abstractNumId w:val="5"/>
  </w:num>
  <w:num w:numId="3" w16cid:durableId="769475062">
    <w:abstractNumId w:val="14"/>
  </w:num>
  <w:num w:numId="4" w16cid:durableId="864320289">
    <w:abstractNumId w:val="1"/>
  </w:num>
  <w:num w:numId="5" w16cid:durableId="1231891697">
    <w:abstractNumId w:val="6"/>
  </w:num>
  <w:num w:numId="6" w16cid:durableId="1658799239">
    <w:abstractNumId w:val="3"/>
  </w:num>
  <w:num w:numId="7" w16cid:durableId="97022549">
    <w:abstractNumId w:val="7"/>
  </w:num>
  <w:num w:numId="8" w16cid:durableId="625353285">
    <w:abstractNumId w:val="8"/>
  </w:num>
  <w:num w:numId="9" w16cid:durableId="1265724341">
    <w:abstractNumId w:val="10"/>
  </w:num>
  <w:num w:numId="10" w16cid:durableId="1805780732">
    <w:abstractNumId w:val="0"/>
  </w:num>
  <w:num w:numId="11" w16cid:durableId="2077511001">
    <w:abstractNumId w:val="4"/>
  </w:num>
  <w:num w:numId="12" w16cid:durableId="979119028">
    <w:abstractNumId w:val="13"/>
  </w:num>
  <w:num w:numId="13" w16cid:durableId="313991941">
    <w:abstractNumId w:val="12"/>
  </w:num>
  <w:num w:numId="14" w16cid:durableId="1758205515">
    <w:abstractNumId w:val="9"/>
  </w:num>
  <w:num w:numId="15" w16cid:durableId="1180507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1D"/>
    <w:rsid w:val="00027BA2"/>
    <w:rsid w:val="00030CB2"/>
    <w:rsid w:val="0004266D"/>
    <w:rsid w:val="00050675"/>
    <w:rsid w:val="00053279"/>
    <w:rsid w:val="000701A6"/>
    <w:rsid w:val="000705DF"/>
    <w:rsid w:val="000B00CE"/>
    <w:rsid w:val="000C15A3"/>
    <w:rsid w:val="000D6319"/>
    <w:rsid w:val="000D632E"/>
    <w:rsid w:val="000E2CE0"/>
    <w:rsid w:val="000F57AD"/>
    <w:rsid w:val="001161B5"/>
    <w:rsid w:val="00124AA9"/>
    <w:rsid w:val="00124BBF"/>
    <w:rsid w:val="00133A06"/>
    <w:rsid w:val="001612D2"/>
    <w:rsid w:val="00161DD5"/>
    <w:rsid w:val="00163AE3"/>
    <w:rsid w:val="001A2764"/>
    <w:rsid w:val="001A5428"/>
    <w:rsid w:val="001B4D23"/>
    <w:rsid w:val="001E70C2"/>
    <w:rsid w:val="001F53AD"/>
    <w:rsid w:val="002005B6"/>
    <w:rsid w:val="00237C3D"/>
    <w:rsid w:val="00251DC0"/>
    <w:rsid w:val="00253C62"/>
    <w:rsid w:val="002962C7"/>
    <w:rsid w:val="002A3E14"/>
    <w:rsid w:val="002B4E56"/>
    <w:rsid w:val="002D4E42"/>
    <w:rsid w:val="003255B6"/>
    <w:rsid w:val="003408D5"/>
    <w:rsid w:val="00364B58"/>
    <w:rsid w:val="00385B05"/>
    <w:rsid w:val="00390809"/>
    <w:rsid w:val="003A07C6"/>
    <w:rsid w:val="003C2641"/>
    <w:rsid w:val="003C6D25"/>
    <w:rsid w:val="00417A85"/>
    <w:rsid w:val="00424705"/>
    <w:rsid w:val="0044175D"/>
    <w:rsid w:val="00496664"/>
    <w:rsid w:val="004A7000"/>
    <w:rsid w:val="004A7750"/>
    <w:rsid w:val="004B5142"/>
    <w:rsid w:val="004C7684"/>
    <w:rsid w:val="004E45F5"/>
    <w:rsid w:val="00505B8D"/>
    <w:rsid w:val="00515F85"/>
    <w:rsid w:val="005429D8"/>
    <w:rsid w:val="00576A59"/>
    <w:rsid w:val="00593965"/>
    <w:rsid w:val="005A433B"/>
    <w:rsid w:val="005C089F"/>
    <w:rsid w:val="005F499A"/>
    <w:rsid w:val="005F65F8"/>
    <w:rsid w:val="00617FDB"/>
    <w:rsid w:val="0063001D"/>
    <w:rsid w:val="00631222"/>
    <w:rsid w:val="00636D06"/>
    <w:rsid w:val="0069040A"/>
    <w:rsid w:val="006A5586"/>
    <w:rsid w:val="006F7F3A"/>
    <w:rsid w:val="00705CE6"/>
    <w:rsid w:val="00706666"/>
    <w:rsid w:val="007207E2"/>
    <w:rsid w:val="0073058C"/>
    <w:rsid w:val="00746743"/>
    <w:rsid w:val="007515C7"/>
    <w:rsid w:val="007704B6"/>
    <w:rsid w:val="00791940"/>
    <w:rsid w:val="00791AC7"/>
    <w:rsid w:val="007B3D1C"/>
    <w:rsid w:val="007E337E"/>
    <w:rsid w:val="007E4816"/>
    <w:rsid w:val="007F1627"/>
    <w:rsid w:val="00860DB3"/>
    <w:rsid w:val="00866AD6"/>
    <w:rsid w:val="00872C57"/>
    <w:rsid w:val="00890903"/>
    <w:rsid w:val="008A4D3C"/>
    <w:rsid w:val="008B1A03"/>
    <w:rsid w:val="008D66D6"/>
    <w:rsid w:val="008F2CC2"/>
    <w:rsid w:val="0090662E"/>
    <w:rsid w:val="00906D8E"/>
    <w:rsid w:val="00911326"/>
    <w:rsid w:val="00927701"/>
    <w:rsid w:val="0095410C"/>
    <w:rsid w:val="00967451"/>
    <w:rsid w:val="00975EDA"/>
    <w:rsid w:val="00977DD6"/>
    <w:rsid w:val="009860A0"/>
    <w:rsid w:val="0099231E"/>
    <w:rsid w:val="009C43EB"/>
    <w:rsid w:val="009D626C"/>
    <w:rsid w:val="00A10B42"/>
    <w:rsid w:val="00A16F85"/>
    <w:rsid w:val="00A4743B"/>
    <w:rsid w:val="00A67D73"/>
    <w:rsid w:val="00A77ED8"/>
    <w:rsid w:val="00A800B5"/>
    <w:rsid w:val="00A979D2"/>
    <w:rsid w:val="00AA2707"/>
    <w:rsid w:val="00AB0E1A"/>
    <w:rsid w:val="00AC7994"/>
    <w:rsid w:val="00B14822"/>
    <w:rsid w:val="00B546DC"/>
    <w:rsid w:val="00B77E3A"/>
    <w:rsid w:val="00B816EB"/>
    <w:rsid w:val="00B87E0E"/>
    <w:rsid w:val="00B97415"/>
    <w:rsid w:val="00BB3168"/>
    <w:rsid w:val="00BB6FB2"/>
    <w:rsid w:val="00BC70B7"/>
    <w:rsid w:val="00BF0FB0"/>
    <w:rsid w:val="00C36246"/>
    <w:rsid w:val="00CA258E"/>
    <w:rsid w:val="00CA29E9"/>
    <w:rsid w:val="00CB5529"/>
    <w:rsid w:val="00CC7D1D"/>
    <w:rsid w:val="00CD69B7"/>
    <w:rsid w:val="00CE1FEA"/>
    <w:rsid w:val="00CF60C6"/>
    <w:rsid w:val="00D06433"/>
    <w:rsid w:val="00D42FCD"/>
    <w:rsid w:val="00DC0552"/>
    <w:rsid w:val="00DE7BCC"/>
    <w:rsid w:val="00DF3D4A"/>
    <w:rsid w:val="00E147ED"/>
    <w:rsid w:val="00E16B95"/>
    <w:rsid w:val="00E52503"/>
    <w:rsid w:val="00E56FED"/>
    <w:rsid w:val="00EA1271"/>
    <w:rsid w:val="00EC02BB"/>
    <w:rsid w:val="00EC135E"/>
    <w:rsid w:val="00ED1004"/>
    <w:rsid w:val="00EE697B"/>
    <w:rsid w:val="00EF37CC"/>
    <w:rsid w:val="00EF3B1D"/>
    <w:rsid w:val="00EF5106"/>
    <w:rsid w:val="00F61326"/>
    <w:rsid w:val="00F616FC"/>
    <w:rsid w:val="00F9435C"/>
    <w:rsid w:val="00F95462"/>
    <w:rsid w:val="00FA6F15"/>
    <w:rsid w:val="00FB19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4F441"/>
  <w15:docId w15:val="{18B91297-EB0B-4DDD-A02A-713774BD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5B6"/>
  </w:style>
  <w:style w:type="paragraph" w:styleId="Rubrik1">
    <w:name w:val="heading 1"/>
    <w:basedOn w:val="Normal"/>
    <w:next w:val="Normal"/>
    <w:link w:val="Rubrik1Char"/>
    <w:uiPriority w:val="9"/>
    <w:qFormat/>
    <w:rsid w:val="00CC7D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36D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636D06"/>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636D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C7D1D"/>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CC7D1D"/>
    <w:pPr>
      <w:ind w:left="720"/>
      <w:contextualSpacing/>
    </w:pPr>
  </w:style>
  <w:style w:type="character" w:customStyle="1" w:styleId="Rubrik2Char">
    <w:name w:val="Rubrik 2 Char"/>
    <w:basedOn w:val="Standardstycketeckensnitt"/>
    <w:link w:val="Rubrik2"/>
    <w:uiPriority w:val="9"/>
    <w:rsid w:val="00636D06"/>
    <w:rPr>
      <w:rFonts w:asciiTheme="majorHAnsi" w:eastAsiaTheme="majorEastAsia" w:hAnsiTheme="majorHAnsi" w:cstheme="majorBidi"/>
      <w:b/>
      <w:bCs/>
      <w:color w:val="4F81BD" w:themeColor="accent1"/>
      <w:sz w:val="26"/>
      <w:szCs w:val="26"/>
    </w:rPr>
  </w:style>
  <w:style w:type="paragraph" w:styleId="Ballongtext">
    <w:name w:val="Balloon Text"/>
    <w:basedOn w:val="Normal"/>
    <w:link w:val="BallongtextChar"/>
    <w:uiPriority w:val="99"/>
    <w:semiHidden/>
    <w:unhideWhenUsed/>
    <w:rsid w:val="00636D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6D06"/>
    <w:rPr>
      <w:rFonts w:ascii="Tahoma" w:hAnsi="Tahoma" w:cs="Tahoma"/>
      <w:sz w:val="16"/>
      <w:szCs w:val="16"/>
    </w:rPr>
  </w:style>
  <w:style w:type="character" w:customStyle="1" w:styleId="Rubrik3Char">
    <w:name w:val="Rubrik 3 Char"/>
    <w:basedOn w:val="Standardstycketeckensnitt"/>
    <w:link w:val="Rubrik3"/>
    <w:uiPriority w:val="9"/>
    <w:rsid w:val="00636D06"/>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636D06"/>
    <w:rPr>
      <w:rFonts w:asciiTheme="majorHAnsi" w:eastAsiaTheme="majorEastAsia" w:hAnsiTheme="majorHAnsi" w:cstheme="majorBidi"/>
      <w:b/>
      <w:bCs/>
      <w:i/>
      <w:iCs/>
      <w:color w:val="4F81BD" w:themeColor="accent1"/>
    </w:rPr>
  </w:style>
  <w:style w:type="paragraph" w:customStyle="1" w:styleId="Ingress">
    <w:name w:val="Ingress"/>
    <w:basedOn w:val="Normal"/>
    <w:uiPriority w:val="99"/>
    <w:qFormat/>
    <w:rsid w:val="00133A06"/>
    <w:pPr>
      <w:autoSpaceDE w:val="0"/>
      <w:autoSpaceDN w:val="0"/>
      <w:adjustRightInd w:val="0"/>
      <w:spacing w:after="0" w:line="310" w:lineRule="atLeast"/>
      <w:textAlignment w:val="center"/>
    </w:pPr>
    <w:rPr>
      <w:rFonts w:ascii="Arial" w:eastAsia="Calibri" w:hAnsi="Arial" w:cs="Arial"/>
      <w:b/>
      <w:bCs/>
      <w:color w:val="000000"/>
      <w:sz w:val="23"/>
      <w:szCs w:val="23"/>
    </w:rPr>
  </w:style>
  <w:style w:type="paragraph" w:styleId="Brdtext">
    <w:name w:val="Body Text"/>
    <w:basedOn w:val="Normal"/>
    <w:link w:val="BrdtextChar"/>
    <w:uiPriority w:val="99"/>
    <w:unhideWhenUsed/>
    <w:qFormat/>
    <w:rsid w:val="00133A06"/>
    <w:pPr>
      <w:spacing w:after="0" w:line="280" w:lineRule="exact"/>
    </w:pPr>
    <w:rPr>
      <w:rFonts w:ascii="Arial" w:eastAsia="Calibri" w:hAnsi="Arial" w:cs="Times New Roman"/>
      <w:sz w:val="21"/>
    </w:rPr>
  </w:style>
  <w:style w:type="character" w:customStyle="1" w:styleId="BrdtextChar">
    <w:name w:val="Brödtext Char"/>
    <w:basedOn w:val="Standardstycketeckensnitt"/>
    <w:link w:val="Brdtext"/>
    <w:uiPriority w:val="99"/>
    <w:rsid w:val="00133A06"/>
    <w:rPr>
      <w:rFonts w:ascii="Arial" w:eastAsia="Calibri" w:hAnsi="Arial" w:cs="Times New Roman"/>
      <w:sz w:val="21"/>
    </w:rPr>
  </w:style>
  <w:style w:type="paragraph" w:styleId="Ingetavstnd">
    <w:name w:val="No Spacing"/>
    <w:uiPriority w:val="1"/>
    <w:qFormat/>
    <w:rsid w:val="005C089F"/>
    <w:pPr>
      <w:spacing w:after="0" w:line="240" w:lineRule="auto"/>
    </w:pPr>
  </w:style>
  <w:style w:type="character" w:styleId="Hyperlnk">
    <w:name w:val="Hyperlink"/>
    <w:basedOn w:val="Standardstycketeckensnitt"/>
    <w:uiPriority w:val="99"/>
    <w:unhideWhenUsed/>
    <w:rsid w:val="005C089F"/>
    <w:rPr>
      <w:color w:val="0000FF" w:themeColor="hyperlink"/>
      <w:u w:val="single"/>
    </w:rPr>
  </w:style>
  <w:style w:type="paragraph" w:styleId="Sidhuvud">
    <w:name w:val="header"/>
    <w:basedOn w:val="Normal"/>
    <w:link w:val="SidhuvudChar"/>
    <w:unhideWhenUsed/>
    <w:rsid w:val="001A276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idhuvudChar">
    <w:name w:val="Sidhuvud Char"/>
    <w:basedOn w:val="Standardstycketeckensnitt"/>
    <w:link w:val="Sidhuvud"/>
    <w:uiPriority w:val="99"/>
    <w:rsid w:val="001A2764"/>
    <w:rPr>
      <w:rFonts w:ascii="Times New Roman" w:eastAsia="Times New Roman" w:hAnsi="Times New Roman" w:cs="Times New Roman"/>
      <w:sz w:val="24"/>
      <w:szCs w:val="24"/>
    </w:rPr>
  </w:style>
  <w:style w:type="paragraph" w:styleId="Sidfot">
    <w:name w:val="footer"/>
    <w:basedOn w:val="Normal"/>
    <w:link w:val="SidfotChar"/>
    <w:uiPriority w:val="99"/>
    <w:semiHidden/>
    <w:unhideWhenUsed/>
    <w:rsid w:val="00251DC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251DC0"/>
  </w:style>
  <w:style w:type="paragraph" w:styleId="Rubrik">
    <w:name w:val="Title"/>
    <w:basedOn w:val="Normal"/>
    <w:next w:val="Normal"/>
    <w:link w:val="RubrikChar"/>
    <w:uiPriority w:val="10"/>
    <w:qFormat/>
    <w:rsid w:val="00FA6F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A6F15"/>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A6F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A6F15"/>
    <w:rPr>
      <w:rFonts w:asciiTheme="majorHAnsi" w:eastAsiaTheme="majorEastAsia" w:hAnsiTheme="majorHAnsi" w:cstheme="majorBidi"/>
      <w:i/>
      <w:iCs/>
      <w:color w:val="4F81BD" w:themeColor="accent1"/>
      <w:spacing w:val="15"/>
      <w:sz w:val="24"/>
      <w:szCs w:val="24"/>
    </w:rPr>
  </w:style>
  <w:style w:type="character" w:styleId="Stark">
    <w:name w:val="Strong"/>
    <w:basedOn w:val="Standardstycketeckensnitt"/>
    <w:uiPriority w:val="22"/>
    <w:qFormat/>
    <w:rsid w:val="00EF5106"/>
    <w:rPr>
      <w:b/>
      <w:bCs/>
    </w:rPr>
  </w:style>
  <w:style w:type="paragraph" w:styleId="Normalwebb">
    <w:name w:val="Normal (Web)"/>
    <w:basedOn w:val="Normal"/>
    <w:uiPriority w:val="99"/>
    <w:semiHidden/>
    <w:unhideWhenUsed/>
    <w:rsid w:val="00EF5106"/>
    <w:pPr>
      <w:spacing w:before="240" w:after="240" w:line="240" w:lineRule="auto"/>
    </w:pPr>
    <w:rPr>
      <w:rFonts w:ascii="Times New Roman" w:eastAsia="Times New Roman" w:hAnsi="Times New Roman" w:cs="Times New Roman"/>
      <w:color w:val="000000"/>
      <w:sz w:val="24"/>
      <w:szCs w:val="24"/>
      <w:lang w:eastAsia="sv-SE"/>
    </w:rPr>
  </w:style>
  <w:style w:type="character" w:styleId="AnvndHyperlnk">
    <w:name w:val="FollowedHyperlink"/>
    <w:basedOn w:val="Standardstycketeckensnitt"/>
    <w:uiPriority w:val="99"/>
    <w:semiHidden/>
    <w:unhideWhenUsed/>
    <w:rsid w:val="00EF51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324793">
      <w:bodyDiv w:val="1"/>
      <w:marLeft w:val="0"/>
      <w:marRight w:val="0"/>
      <w:marTop w:val="0"/>
      <w:marBottom w:val="0"/>
      <w:divBdr>
        <w:top w:val="none" w:sz="0" w:space="0" w:color="auto"/>
        <w:left w:val="none" w:sz="0" w:space="0" w:color="auto"/>
        <w:bottom w:val="none" w:sz="0" w:space="0" w:color="auto"/>
        <w:right w:val="none" w:sz="0" w:space="0" w:color="auto"/>
      </w:divBdr>
      <w:divsChild>
        <w:div w:id="1610578549">
          <w:marLeft w:val="0"/>
          <w:marRight w:val="0"/>
          <w:marTop w:val="0"/>
          <w:marBottom w:val="0"/>
          <w:divBdr>
            <w:top w:val="none" w:sz="0" w:space="0" w:color="auto"/>
            <w:left w:val="single" w:sz="12" w:space="0" w:color="F1F1F1"/>
            <w:bottom w:val="none" w:sz="0" w:space="0" w:color="auto"/>
            <w:right w:val="single" w:sz="12" w:space="0" w:color="F1F1F1"/>
          </w:divBdr>
          <w:divsChild>
            <w:div w:id="1197503572">
              <w:marLeft w:val="0"/>
              <w:marRight w:val="0"/>
              <w:marTop w:val="13"/>
              <w:marBottom w:val="100"/>
              <w:divBdr>
                <w:top w:val="none" w:sz="0" w:space="0" w:color="auto"/>
                <w:left w:val="none" w:sz="0" w:space="0" w:color="auto"/>
                <w:bottom w:val="none" w:sz="0" w:space="0" w:color="auto"/>
                <w:right w:val="none" w:sz="0" w:space="0" w:color="auto"/>
              </w:divBdr>
              <w:divsChild>
                <w:div w:id="970213436">
                  <w:marLeft w:val="1953"/>
                  <w:marRight w:val="0"/>
                  <w:marTop w:val="0"/>
                  <w:marBottom w:val="0"/>
                  <w:divBdr>
                    <w:top w:val="none" w:sz="0" w:space="0" w:color="auto"/>
                    <w:left w:val="none" w:sz="0" w:space="0" w:color="auto"/>
                    <w:bottom w:val="none" w:sz="0" w:space="0" w:color="auto"/>
                    <w:right w:val="none" w:sz="0" w:space="0" w:color="auto"/>
                  </w:divBdr>
                  <w:divsChild>
                    <w:div w:id="2048218720">
                      <w:marLeft w:val="0"/>
                      <w:marRight w:val="0"/>
                      <w:marTop w:val="0"/>
                      <w:marBottom w:val="125"/>
                      <w:divBdr>
                        <w:top w:val="none" w:sz="0" w:space="0" w:color="auto"/>
                        <w:left w:val="none" w:sz="0" w:space="0" w:color="auto"/>
                        <w:bottom w:val="none" w:sz="0" w:space="0" w:color="auto"/>
                        <w:right w:val="none" w:sz="0" w:space="0" w:color="auto"/>
                      </w:divBdr>
                      <w:divsChild>
                        <w:div w:id="2043748414">
                          <w:marLeft w:val="0"/>
                          <w:marRight w:val="0"/>
                          <w:marTop w:val="0"/>
                          <w:marBottom w:val="0"/>
                          <w:divBdr>
                            <w:top w:val="none" w:sz="0" w:space="0" w:color="auto"/>
                            <w:left w:val="none" w:sz="0" w:space="0" w:color="auto"/>
                            <w:bottom w:val="none" w:sz="0" w:space="0" w:color="auto"/>
                            <w:right w:val="none" w:sz="0" w:space="0" w:color="auto"/>
                          </w:divBdr>
                          <w:divsChild>
                            <w:div w:id="48729084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v.se/arbetsmiljoarbete-och-inspektioner/arbetsgivarens-ansvar-for-arbetsmiljon/anmal-arbetsskada-dodsfall-och-allvarliga-tillbud-till-arbetsmiljoverket/?hl=allvarliga%20tillbud"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6456E-5924-4C83-9D55-59A37BCD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5547</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Fernström</dc:creator>
  <cp:lastModifiedBy>Terese Arvidsson</cp:lastModifiedBy>
  <cp:revision>3</cp:revision>
  <cp:lastPrinted>2014-09-24T10:39:00Z</cp:lastPrinted>
  <dcterms:created xsi:type="dcterms:W3CDTF">2024-11-08T13:09:00Z</dcterms:created>
  <dcterms:modified xsi:type="dcterms:W3CDTF">2024-11-08T13:15:00Z</dcterms:modified>
</cp:coreProperties>
</file>